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F5" w:rsidRPr="00765247" w:rsidRDefault="00765247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16"/>
          <w:szCs w:val="16"/>
          <w:rtl/>
        </w:rPr>
      </w:pPr>
      <w:r w:rsidRPr="00765247">
        <w:rPr>
          <w:rFonts w:ascii="Arial" w:eastAsia="Times New Roman" w:hAnsi="Arial" w:cs="B Nazanin" w:hint="cs"/>
          <w:b/>
          <w:bCs/>
          <w:sz w:val="16"/>
          <w:szCs w:val="16"/>
          <w:rtl/>
        </w:rPr>
        <w:t xml:space="preserve">دانشگاه علوم پزشکی و خدمات بهداشتی درمانی بابل </w:t>
      </w:r>
    </w:p>
    <w:p w:rsidR="00AD65F5" w:rsidRPr="00765247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16"/>
          <w:szCs w:val="16"/>
          <w:rtl/>
        </w:rPr>
      </w:pP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مرکز</w:t>
      </w:r>
      <w:r w:rsidRPr="00765247">
        <w:rPr>
          <w:rFonts w:ascii="Arial" w:eastAsia="Times New Roman" w:hAnsi="Arial" w:cs="B Nazanin"/>
          <w:b/>
          <w:bCs/>
          <w:sz w:val="16"/>
          <w:szCs w:val="16"/>
          <w:rtl/>
        </w:rPr>
        <w:t xml:space="preserve"> </w:t>
      </w: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مطالعات</w:t>
      </w:r>
      <w:r w:rsidRPr="00765247">
        <w:rPr>
          <w:rFonts w:ascii="Arial" w:eastAsia="Times New Roman" w:hAnsi="Arial" w:cs="B Nazanin"/>
          <w:b/>
          <w:bCs/>
          <w:sz w:val="16"/>
          <w:szCs w:val="16"/>
          <w:rtl/>
        </w:rPr>
        <w:t xml:space="preserve"> </w:t>
      </w: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و</w:t>
      </w:r>
      <w:r w:rsidRPr="00765247">
        <w:rPr>
          <w:rFonts w:ascii="Arial" w:eastAsia="Times New Roman" w:hAnsi="Arial" w:cs="B Nazanin"/>
          <w:b/>
          <w:bCs/>
          <w:sz w:val="16"/>
          <w:szCs w:val="16"/>
          <w:rtl/>
        </w:rPr>
        <w:t xml:space="preserve"> </w:t>
      </w: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توسعه</w:t>
      </w:r>
      <w:r w:rsidRPr="00765247">
        <w:rPr>
          <w:rFonts w:ascii="Arial" w:eastAsia="Times New Roman" w:hAnsi="Arial" w:cs="B Nazanin"/>
          <w:b/>
          <w:bCs/>
          <w:sz w:val="16"/>
          <w:szCs w:val="16"/>
          <w:rtl/>
        </w:rPr>
        <w:t xml:space="preserve"> </w:t>
      </w: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آموزش</w:t>
      </w:r>
      <w:r w:rsidRPr="00765247">
        <w:rPr>
          <w:rFonts w:ascii="Arial" w:eastAsia="Times New Roman" w:hAnsi="Arial" w:cs="B Nazanin"/>
          <w:b/>
          <w:bCs/>
          <w:sz w:val="16"/>
          <w:szCs w:val="16"/>
          <w:rtl/>
        </w:rPr>
        <w:t xml:space="preserve"> </w:t>
      </w: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علوم</w:t>
      </w:r>
      <w:r w:rsidRPr="00765247">
        <w:rPr>
          <w:rFonts w:ascii="Arial" w:eastAsia="Times New Roman" w:hAnsi="Arial" w:cs="B Nazanin"/>
          <w:b/>
          <w:bCs/>
          <w:sz w:val="16"/>
          <w:szCs w:val="16"/>
          <w:rtl/>
        </w:rPr>
        <w:t xml:space="preserve"> </w:t>
      </w:r>
      <w:r w:rsidRPr="00765247">
        <w:rPr>
          <w:rFonts w:ascii="Arial" w:eastAsia="Times New Roman" w:hAnsi="Arial" w:cs="B Nazanin" w:hint="eastAsia"/>
          <w:b/>
          <w:bCs/>
          <w:sz w:val="16"/>
          <w:szCs w:val="16"/>
          <w:rtl/>
        </w:rPr>
        <w:t>پزشک</w:t>
      </w:r>
      <w:r w:rsidRPr="00765247">
        <w:rPr>
          <w:rFonts w:ascii="Arial" w:eastAsia="Times New Roman" w:hAnsi="Arial" w:cs="B Nazanin" w:hint="cs"/>
          <w:b/>
          <w:bCs/>
          <w:sz w:val="16"/>
          <w:szCs w:val="16"/>
          <w:rtl/>
        </w:rPr>
        <w:t>ی</w:t>
      </w:r>
      <w:r w:rsidR="00765247" w:rsidRPr="00765247">
        <w:rPr>
          <w:rFonts w:ascii="Arial" w:eastAsia="Times New Roman" w:hAnsi="Arial" w:cs="B Nazanin" w:hint="cs"/>
          <w:b/>
          <w:bCs/>
          <w:sz w:val="16"/>
          <w:szCs w:val="16"/>
          <w:rtl/>
        </w:rPr>
        <w:t xml:space="preserve"> (</w:t>
      </w:r>
      <w:r w:rsidR="00765247" w:rsidRPr="00765247">
        <w:rPr>
          <w:rFonts w:ascii="Arial" w:eastAsia="Times New Roman" w:hAnsi="Arial" w:cs="B Nazanin"/>
          <w:b/>
          <w:bCs/>
          <w:sz w:val="16"/>
          <w:szCs w:val="16"/>
        </w:rPr>
        <w:t>EDC</w:t>
      </w:r>
      <w:r w:rsidR="00765247" w:rsidRPr="00765247">
        <w:rPr>
          <w:rFonts w:ascii="Arial" w:eastAsia="Times New Roman" w:hAnsi="Arial" w:cs="B Nazanin" w:hint="cs"/>
          <w:b/>
          <w:bCs/>
          <w:sz w:val="16"/>
          <w:szCs w:val="16"/>
          <w:rtl/>
        </w:rPr>
        <w:t>)</w:t>
      </w:r>
    </w:p>
    <w:p w:rsidR="00D56BE9" w:rsidRPr="00D56BE9" w:rsidRDefault="00D56BE9" w:rsidP="00D56BE9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8"/>
          <w:szCs w:val="8"/>
          <w:rtl/>
        </w:rPr>
      </w:pPr>
    </w:p>
    <w:p w:rsidR="00AD65F5" w:rsidRPr="00765247" w:rsidRDefault="00765247" w:rsidP="00765247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36"/>
          <w:szCs w:val="36"/>
          <w:rtl/>
        </w:rPr>
      </w:pPr>
      <w:r w:rsidRPr="00765247">
        <w:rPr>
          <w:rFonts w:ascii="Arial" w:eastAsia="Times New Roman" w:hAnsi="Arial" w:cs="B Nazanin" w:hint="cs"/>
          <w:b/>
          <w:bCs/>
          <w:sz w:val="36"/>
          <w:szCs w:val="36"/>
          <w:rtl/>
        </w:rPr>
        <w:t>اولین</w:t>
      </w:r>
      <w:r w:rsidR="00AD65F5" w:rsidRPr="00765247">
        <w:rPr>
          <w:rFonts w:ascii="Arial" w:eastAsia="Times New Roman" w:hAnsi="Arial" w:cs="B Nazanin"/>
          <w:b/>
          <w:bCs/>
          <w:sz w:val="36"/>
          <w:szCs w:val="36"/>
          <w:rtl/>
        </w:rPr>
        <w:t xml:space="preserve"> </w:t>
      </w:r>
      <w:r w:rsidR="00AD65F5" w:rsidRPr="00765247">
        <w:rPr>
          <w:rFonts w:ascii="Arial" w:eastAsia="Times New Roman" w:hAnsi="Arial" w:cs="B Nazanin" w:hint="eastAsia"/>
          <w:b/>
          <w:bCs/>
          <w:sz w:val="36"/>
          <w:szCs w:val="36"/>
          <w:rtl/>
        </w:rPr>
        <w:t>جشنواره</w:t>
      </w:r>
      <w:r w:rsidR="00AD65F5" w:rsidRPr="00765247">
        <w:rPr>
          <w:rFonts w:ascii="Arial" w:eastAsia="Times New Roman" w:hAnsi="Arial" w:cs="B Nazanin"/>
          <w:b/>
          <w:bCs/>
          <w:sz w:val="36"/>
          <w:szCs w:val="36"/>
          <w:rtl/>
        </w:rPr>
        <w:t xml:space="preserve"> </w:t>
      </w:r>
      <w:r w:rsidRPr="00765247">
        <w:rPr>
          <w:rFonts w:ascii="Arial" w:eastAsia="Times New Roman" w:hAnsi="Arial" w:cs="B Nazanin" w:hint="cs"/>
          <w:b/>
          <w:bCs/>
          <w:sz w:val="36"/>
          <w:szCs w:val="36"/>
          <w:rtl/>
        </w:rPr>
        <w:t xml:space="preserve">دانشگاهی </w:t>
      </w:r>
      <w:r w:rsidR="00AD65F5" w:rsidRPr="00765247">
        <w:rPr>
          <w:rFonts w:ascii="Arial" w:eastAsia="Times New Roman" w:hAnsi="Arial" w:cs="B Nazanin"/>
          <w:b/>
          <w:bCs/>
          <w:sz w:val="36"/>
          <w:szCs w:val="36"/>
          <w:rtl/>
        </w:rPr>
        <w:t>ا</w:t>
      </w:r>
      <w:r w:rsidR="00AD65F5" w:rsidRPr="00765247">
        <w:rPr>
          <w:rFonts w:ascii="Arial" w:eastAsia="Times New Roman" w:hAnsi="Arial" w:cs="B Nazanin" w:hint="cs"/>
          <w:b/>
          <w:bCs/>
          <w:sz w:val="36"/>
          <w:szCs w:val="36"/>
          <w:rtl/>
        </w:rPr>
        <w:t>ی</w:t>
      </w:r>
      <w:r w:rsidR="00AD65F5" w:rsidRPr="00765247">
        <w:rPr>
          <w:rFonts w:ascii="Arial" w:eastAsia="Times New Roman" w:hAnsi="Arial" w:cs="B Nazanin" w:hint="eastAsia"/>
          <w:b/>
          <w:bCs/>
          <w:sz w:val="36"/>
          <w:szCs w:val="36"/>
          <w:rtl/>
        </w:rPr>
        <w:t>ده</w:t>
      </w:r>
      <w:r w:rsidR="006E3B6B" w:rsidRPr="00765247">
        <w:rPr>
          <w:rFonts w:ascii="Arial" w:eastAsia="Times New Roman" w:hAnsi="Arial" w:cs="B Nazanin"/>
          <w:b/>
          <w:bCs/>
          <w:sz w:val="36"/>
          <w:szCs w:val="36"/>
          <w:rtl/>
        </w:rPr>
        <w:softHyphen/>
      </w:r>
      <w:r>
        <w:rPr>
          <w:rFonts w:ascii="Arial" w:eastAsia="Times New Roman" w:hAnsi="Arial" w:cs="B Nazanin" w:hint="cs"/>
          <w:b/>
          <w:bCs/>
          <w:sz w:val="36"/>
          <w:szCs w:val="36"/>
          <w:rtl/>
        </w:rPr>
        <w:t xml:space="preserve"> های</w:t>
      </w:r>
      <w:r w:rsidR="00AD65F5" w:rsidRPr="00765247">
        <w:rPr>
          <w:rFonts w:ascii="Arial" w:eastAsia="Times New Roman" w:hAnsi="Arial" w:cs="B Nazanin"/>
          <w:b/>
          <w:bCs/>
          <w:sz w:val="36"/>
          <w:szCs w:val="36"/>
          <w:rtl/>
        </w:rPr>
        <w:t xml:space="preserve"> نوآورانه آموزش</w:t>
      </w:r>
      <w:r w:rsidR="00AD65F5" w:rsidRPr="00765247">
        <w:rPr>
          <w:rFonts w:ascii="Arial" w:eastAsia="Times New Roman" w:hAnsi="Arial" w:cs="B Nazanin" w:hint="cs"/>
          <w:b/>
          <w:bCs/>
          <w:sz w:val="36"/>
          <w:szCs w:val="36"/>
          <w:rtl/>
        </w:rPr>
        <w:t>ی</w:t>
      </w:r>
      <w:r w:rsidRPr="00765247">
        <w:rPr>
          <w:rFonts w:ascii="Arial" w:eastAsia="Times New Roman" w:hAnsi="Arial" w:cs="B Nazanin" w:hint="cs"/>
          <w:b/>
          <w:bCs/>
          <w:sz w:val="36"/>
          <w:szCs w:val="36"/>
          <w:rtl/>
        </w:rPr>
        <w:t xml:space="preserve"> دانشجویان</w:t>
      </w:r>
      <w:r w:rsidR="00AD65F5" w:rsidRPr="00765247">
        <w:rPr>
          <w:rFonts w:ascii="Arial" w:eastAsia="Times New Roman" w:hAnsi="Arial" w:cs="B Nazanin"/>
          <w:b/>
          <w:bCs/>
          <w:sz w:val="36"/>
          <w:szCs w:val="36"/>
          <w:rtl/>
        </w:rPr>
        <w:t xml:space="preserve"> </w:t>
      </w:r>
    </w:p>
    <w:p w:rsidR="00626D9D" w:rsidRPr="00D56BE9" w:rsidRDefault="00626D9D" w:rsidP="00626D9D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16"/>
          <w:szCs w:val="16"/>
          <w:rtl/>
        </w:rPr>
      </w:pPr>
    </w:p>
    <w:p w:rsidR="00AD65F5" w:rsidRPr="006E3B6B" w:rsidRDefault="00AD65F5" w:rsidP="00622BBA">
      <w:pPr>
        <w:bidi/>
        <w:spacing w:line="276" w:lineRule="auto"/>
        <w:jc w:val="center"/>
        <w:rPr>
          <w:rFonts w:ascii="Arial" w:eastAsia="Times New Roman" w:hAnsi="Arial" w:cs="B Titr"/>
          <w:sz w:val="32"/>
          <w:szCs w:val="32"/>
          <w:rtl/>
        </w:rPr>
      </w:pPr>
      <w:r w:rsidRPr="006E3B6B">
        <w:rPr>
          <w:rFonts w:ascii="Arial" w:eastAsia="Times New Roman" w:hAnsi="Arial" w:cs="B Titr" w:hint="eastAsia"/>
          <w:sz w:val="32"/>
          <w:szCs w:val="32"/>
          <w:rtl/>
        </w:rPr>
        <w:t>فرم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ارا</w:t>
      </w:r>
      <w:r w:rsidR="00C016E4" w:rsidRPr="006E3B6B">
        <w:rPr>
          <w:rFonts w:ascii="Arial" w:eastAsia="Times New Roman" w:hAnsi="Arial" w:cs="B Titr" w:hint="cs"/>
          <w:sz w:val="32"/>
          <w:szCs w:val="32"/>
          <w:rtl/>
        </w:rPr>
        <w:t>ئ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ده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="009D2071" w:rsidRPr="006E3B6B">
        <w:rPr>
          <w:rFonts w:ascii="Arial" w:eastAsia="Times New Roman" w:hAnsi="Arial" w:cs="B Titr" w:hint="cs"/>
          <w:sz w:val="32"/>
          <w:szCs w:val="32"/>
          <w:rtl/>
        </w:rPr>
        <w:t xml:space="preserve">ی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نوآورانه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آموزش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علوم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پزشک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</w:p>
    <w:p w:rsidR="00626D9D" w:rsidRPr="009D7F15" w:rsidRDefault="00626D9D" w:rsidP="00626D9D">
      <w:pPr>
        <w:bidi/>
        <w:spacing w:line="276" w:lineRule="auto"/>
        <w:jc w:val="center"/>
        <w:rPr>
          <w:rFonts w:ascii="Arial" w:eastAsia="Times New Roman" w:hAnsi="Arial" w:cs="B Nazanin"/>
          <w:sz w:val="36"/>
          <w:szCs w:val="36"/>
          <w:rtl/>
        </w:rPr>
      </w:pPr>
    </w:p>
    <w:p w:rsidR="00D9741F" w:rsidRPr="009D7F15" w:rsidRDefault="00AD65F5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416A1D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عنوان ایده</w:t>
      </w:r>
      <w:r w:rsidR="00F83D25" w:rsidRPr="00416A1D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416A1D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Pr="00416A1D">
        <w:rPr>
          <w:rFonts w:ascii="Helvetica Neue" w:eastAsia="Times New Roman" w:hAnsi="Helvetica Neue" w:cs="B Nazanin" w:hint="eastAsia"/>
          <w:b/>
          <w:bCs/>
          <w:sz w:val="28"/>
          <w:szCs w:val="28"/>
          <w:rtl/>
        </w:rPr>
        <w:t>نوآورانه</w:t>
      </w:r>
      <w:r w:rsidRPr="00416A1D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Bold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D9741F" w:rsidRPr="009D7F15" w:rsidRDefault="00D9741F" w:rsidP="00D9741F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</w:p>
    <w:p w:rsidR="00AD65F5" w:rsidRPr="009D7F15" w:rsidRDefault="00A870EF" w:rsidP="00D9741F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/>
          <w:sz w:val="28"/>
          <w:szCs w:val="28"/>
          <w:rtl/>
        </w:rPr>
        <w:tab/>
      </w:r>
    </w:p>
    <w:p w:rsidR="009060CD" w:rsidRDefault="009060C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حیطه 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="00110881"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نوآورانه: 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تدوين و بازنگري برنامه</w:t>
      </w:r>
      <w:r w:rsidRPr="000878F3">
        <w:rPr>
          <w:rFonts w:cs="B Nazanin"/>
          <w:sz w:val="28"/>
          <w:szCs w:val="28"/>
        </w:rPr>
        <w:softHyphen/>
      </w:r>
      <w:r w:rsidRPr="000878F3">
        <w:rPr>
          <w:rFonts w:cs="B Nazanin" w:hint="cs"/>
          <w:sz w:val="28"/>
          <w:szCs w:val="28"/>
          <w:rtl/>
        </w:rPr>
        <w:t>هاي آموزشي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یاددهی و یادگیری 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ارزشیابی آموزشی (دانشجو، هيأت علمي و برنامه)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مدیریت و راهبری آموزشی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یادگیری الکترونیکی</w:t>
      </w:r>
    </w:p>
    <w:p w:rsid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طراحي و توليد محصولات آموزشي</w:t>
      </w:r>
    </w:p>
    <w:p w:rsidR="00626D9D" w:rsidRPr="009D7F15" w:rsidRDefault="00626D9D" w:rsidP="00626D9D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</w:p>
    <w:p w:rsidR="00054B5D" w:rsidRPr="005C017C" w:rsidRDefault="00054B5D" w:rsidP="00626D9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مشخصات فردی نماینده ارایه دهندگان: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6155E3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یک نفر از ارایه دهندگان ایده به عنوان نماینده ایشان)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1985"/>
      </w:tblGrid>
      <w:tr w:rsidR="00465930" w:rsidRPr="005C017C" w:rsidTr="00994CFD">
        <w:tc>
          <w:tcPr>
            <w:tcW w:w="2090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1985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</w:pPr>
            <w:r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تلفن</w:t>
            </w:r>
          </w:p>
        </w:tc>
      </w:tr>
      <w:tr w:rsidR="00465930" w:rsidRPr="009D7F15" w:rsidTr="00994CFD">
        <w:tc>
          <w:tcPr>
            <w:tcW w:w="2090" w:type="dxa"/>
          </w:tcPr>
          <w:p w:rsidR="00465930" w:rsidRPr="009D7F15" w:rsidRDefault="00465930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590" w:type="dxa"/>
          </w:tcPr>
          <w:p w:rsidR="00465930" w:rsidRPr="009D7F15" w:rsidRDefault="00465930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870" w:type="dxa"/>
          </w:tcPr>
          <w:p w:rsidR="00465930" w:rsidRPr="009D7F15" w:rsidRDefault="00465930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465930" w:rsidRPr="009D7F15" w:rsidRDefault="00465930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465930" w:rsidRPr="009D7F15" w:rsidRDefault="00465930" w:rsidP="00F854A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</w:tr>
    </w:tbl>
    <w:p w:rsidR="006155E3" w:rsidRDefault="006155E3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Pr="009D7F15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</w:p>
    <w:p w:rsidR="00AD65F5" w:rsidRPr="005C017C" w:rsidRDefault="00AD65F5" w:rsidP="00057E7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مشخصات فردی ارایه </w:t>
      </w:r>
      <w:r w:rsidRPr="009D7F15">
        <w:rPr>
          <w:rFonts w:ascii="Helvetica Neue" w:eastAsia="Times New Roman" w:hAnsi="Helvetica Neue" w:cs="B Nazanin" w:hint="eastAsia"/>
          <w:sz w:val="13"/>
          <w:szCs w:val="28"/>
          <w:rtl/>
        </w:rPr>
        <w:t>دهندگان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ایده: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5C017C" w:rsidRDefault="00AD65F5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سایر</w:t>
      </w:r>
      <w:r w:rsidR="00EF1118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 xml:space="preserve"> ارایه دهندگان ایده</w:t>
      </w: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1985"/>
      </w:tblGrid>
      <w:tr w:rsidR="00465930" w:rsidRPr="005C017C" w:rsidTr="00357D90">
        <w:tc>
          <w:tcPr>
            <w:tcW w:w="2090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1985" w:type="dxa"/>
          </w:tcPr>
          <w:p w:rsidR="00465930" w:rsidRPr="005C017C" w:rsidRDefault="00465930" w:rsidP="00F83D25">
            <w:pPr>
              <w:bidi/>
              <w:jc w:val="center"/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</w:pPr>
            <w:r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تلفن</w:t>
            </w:r>
            <w:bookmarkStart w:id="0" w:name="_GoBack"/>
            <w:bookmarkEnd w:id="0"/>
          </w:p>
        </w:tc>
      </w:tr>
      <w:tr w:rsidR="00465930" w:rsidRPr="009D7F15" w:rsidTr="00357D90">
        <w:tc>
          <w:tcPr>
            <w:tcW w:w="2090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590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870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</w:tr>
      <w:tr w:rsidR="00465930" w:rsidRPr="009D7F15" w:rsidTr="00357D90">
        <w:tc>
          <w:tcPr>
            <w:tcW w:w="2090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590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870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  <w:tc>
          <w:tcPr>
            <w:tcW w:w="1985" w:type="dxa"/>
          </w:tcPr>
          <w:p w:rsidR="00465930" w:rsidRPr="009D7F15" w:rsidRDefault="00465930" w:rsidP="006155E3">
            <w:pPr>
              <w:bidi/>
              <w:jc w:val="both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</w:p>
        </w:tc>
      </w:tr>
    </w:tbl>
    <w:p w:rsidR="00D9741F" w:rsidRPr="009D7F15" w:rsidRDefault="00D9741F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AD65F5" w:rsidP="00057E72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F84409" w:rsidRPr="005C017C" w:rsidRDefault="00057E72" w:rsidP="005C017C">
      <w:pPr>
        <w:shd w:val="clear" w:color="auto" w:fill="FFFFFF"/>
        <w:bidi/>
        <w:spacing w:after="0" w:line="240" w:lineRule="auto"/>
        <w:ind w:left="360"/>
        <w:jc w:val="center"/>
        <w:rPr>
          <w:rFonts w:ascii="Helvetica Neue" w:eastAsia="Times New Roman" w:hAnsi="Helvetica Neue" w:cs="B Nazanin"/>
          <w:b/>
          <w:bCs/>
          <w:sz w:val="21"/>
          <w:szCs w:val="28"/>
          <w:rtl/>
        </w:rPr>
      </w:pP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lastRenderedPageBreak/>
        <w:t>حداکثر تعداد کلمات بخش های 5 تا 11 بدون در نظر گرفتن عنوان بخش ها، 1000 کلمه خواهد بود</w:t>
      </w:r>
    </w:p>
    <w:p w:rsidR="00057E72" w:rsidRPr="009D7F15" w:rsidRDefault="00057E72" w:rsidP="00057E72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9D7F15" w:rsidRDefault="00AD65F5" w:rsidP="00AD24F1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نیاز آموزشی مورد نظر و اهداف کاربردی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نیاز و مشکل آموزشی که منجر به ارایه ایده شده و علت اهمیت آن مشکل در فرآیند آموزش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(بیان ضرورت اجرای ایده)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اهدافی که بدنبال اجرایی شدن ایده انتظار می رود به آن ها دست پیدا کرد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.</w:t>
      </w: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1F679C" w:rsidRDefault="001F679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</w:p>
    <w:p w:rsidR="008D59FE" w:rsidRPr="009D7F15" w:rsidRDefault="008D59FE" w:rsidP="008D59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مرور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در صورتی</w:t>
      </w:r>
      <w:r w:rsidR="00982208" w:rsidRPr="009D7F15">
        <w:rPr>
          <w:rFonts w:ascii="Helvetica Neue" w:eastAsia="Times New Roman" w:hAnsi="Helvetica Neue" w:cs="B Nazanin"/>
          <w:sz w:val="8"/>
          <w:szCs w:val="20"/>
          <w:lang w:bidi="fa-IR"/>
        </w:rPr>
        <w:t xml:space="preserve"> 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فرآ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مشابه با ایده حاضر در گذشته یا زمان حاضر </w:t>
      </w:r>
      <w:r w:rsidR="00A870EF"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انجام شده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یا هر فرآیندی که به نوعی برای برطرف کردن نیاز آموزشی مطرح شده تاکنون مورد استفاده قرار گرفته است، چه در داخل و چه در خارج کشور، در این قسمت به طور مختصر آن را شرح دهید</w:t>
      </w:r>
      <w:r w:rsidR="00525C1D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.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8D59FE" w:rsidRPr="009D7F15" w:rsidRDefault="008D59FE" w:rsidP="008D59F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وجه تمایز و نوآوری ایده حاضر با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در این بخش بطور مختصر بیان کنید نوآوری و خلاقیت ایده شما</w:t>
      </w:r>
      <w:r w:rsidR="00A870EF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در قیاس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با فرآیندهای مشابه در چیست و بطور مشخص به چه دلیلی ایده خود را نوآورانه می دانید؟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AD65F5" w:rsidP="00AD24F1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گروه مخاطب و سطح آموزشی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F84409" w:rsidRPr="009D7F15" w:rsidRDefault="00AD65F5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گروه مخاطب اصلی که مورد هدف انجام مداخلات قرار می گیرند را مشخص کنید، نقش گروه های مختلف را در </w:t>
      </w:r>
      <w:r w:rsidR="00787E62" w:rsidRPr="009D7F15">
        <w:rPr>
          <w:rFonts w:ascii="Helvetica Neue" w:eastAsia="Times New Roman" w:hAnsi="Helvetica Neue" w:cs="B Nazanin" w:hint="cs"/>
          <w:sz w:val="13"/>
          <w:szCs w:val="20"/>
          <w:rtl/>
        </w:rPr>
        <w:t>فرآیند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اجرایی شدن ایده بیان کنید، افرادی که بطور مستقیم</w:t>
      </w:r>
      <w:r w:rsidR="00525C1D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 غیرمستقیم از عملی شدن ایده تأ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ثیر می پذیرند و سطح ساختاری آموزشی مورد هدف جهت اجرای ایده اعم از کلاس درس، گروه آموزشی، دانشکده، دانشگاه و.... را مشخص کنید.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787E62" w:rsidP="00F84409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982208" w:rsidP="002D017B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جزییات مراحل اجرای ایده به صورت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گام به گام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،</w:t>
      </w:r>
      <w:r w:rsidR="00AD65F5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همچنین</w:t>
      </w:r>
      <w:r w:rsidR="00CE5BBD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منابع و امکانات لازم برای فاز اجرایی اعم از منابع مالی، انسانی</w:t>
      </w:r>
      <w:r w:rsidRPr="009D7F15">
        <w:rPr>
          <w:rFonts w:ascii="Times New Roman" w:eastAsia="Times New Roman" w:hAnsi="Times New Roman" w:cs="Times New Roman" w:hint="cs"/>
          <w:sz w:val="13"/>
          <w:szCs w:val="20"/>
          <w:rtl/>
          <w:lang w:bidi="fa-IR"/>
        </w:rPr>
        <w:t>…</w:t>
      </w:r>
      <w:r w:rsidRPr="009D7F15">
        <w:rPr>
          <w:rFonts w:ascii="Helvetica Neue" w:eastAsia="Times New Roman" w:hAnsi="Helvetica Neue" w:cs="B Nazanin"/>
          <w:sz w:val="13"/>
          <w:szCs w:val="20"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و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نیز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ارایه زمانبندی پیش بینی شده برای دریافت نتایج از مواردی است که در این بخش باید به آن پرداخته شود.</w:t>
      </w:r>
    </w:p>
    <w:p w:rsidR="00A27F4C" w:rsidRPr="009D7F15" w:rsidRDefault="00A27F4C" w:rsidP="00A27F4C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620C9B">
      <w:pPr>
        <w:bidi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bidi/>
        <w:ind w:left="360"/>
        <w:jc w:val="both"/>
        <w:rPr>
          <w:rFonts w:cs="B Nazanin"/>
          <w:sz w:val="13"/>
          <w:szCs w:val="16"/>
        </w:rPr>
      </w:pPr>
    </w:p>
    <w:p w:rsidR="00AD65F5" w:rsidRPr="009D7F15" w:rsidRDefault="00787E62" w:rsidP="00787E6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ارزیابی موفقیت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پارامترهایی که برای ارزیابی های موفقیت ایده باید ارزیابی شوند به همراه روش و ابزارهای ارزیابی آنها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را در این قسمت مشخص کنید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2D017B" w:rsidP="00AD24F1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چشم انداز نهایی ایده و قابلیت تعمیم پذیری: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 xml:space="preserve">(فونت </w:t>
      </w:r>
      <w:r w:rsidR="00057E72" w:rsidRPr="009D7F15">
        <w:rPr>
          <w:rFonts w:cs="B Nazanin"/>
          <w:b/>
          <w:bCs/>
          <w:sz w:val="24"/>
          <w:szCs w:val="24"/>
        </w:rPr>
        <w:t>B Nazanin 12 pt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2D017B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در این بخش بیان کنید که در صورت موفقیت این ایده چه چیزی در روند آموزشی علوم پزشکی دچار تغییر می شود و تاثیر آن بر گروه های مختلف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،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از نگرش و عملکرد گروه های مختلف مانند آموزگار و آموزش گیرنده در این فرآیند به چه صورتی خواهد بود.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تاثیراتی که عملی شدن ایده بر آینده حرفه ای دانشجویان می گذارد و نهایتا تاثیری که بر فرآیند ارایه خدمات بهداشتی درمانی به جامعه بجای می گذارد را بیان کنید.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همچنین قابلیت تکرارپذیری فرآیند حاصل از این ایده در مراکز آموزشی غیر از مرکز مورد نظر خودتان را در این قسمت به طور مختصر توضیح دهید.</w:t>
      </w:r>
    </w:p>
    <w:p w:rsidR="00AD65F5" w:rsidRPr="009D7F15" w:rsidRDefault="00AD65F5" w:rsidP="00AD65F5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9D7F15">
        <w:rPr>
          <w:rFonts w:cs="B Nazanin" w:hint="cs"/>
          <w:sz w:val="28"/>
          <w:szCs w:val="28"/>
          <w:rtl/>
          <w:lang w:bidi="fa-IR"/>
        </w:rPr>
        <w:t>موفق باشید</w:t>
      </w:r>
    </w:p>
    <w:sectPr w:rsidR="00A27F4C" w:rsidRPr="009D7F15" w:rsidSect="004578E3">
      <w:pgSz w:w="12240" w:h="15840" w:code="1"/>
      <w:pgMar w:top="1134" w:right="720" w:bottom="1134" w:left="720" w:header="720" w:footer="720" w:gutter="0"/>
      <w:pgBorders w:offsetFrom="page">
        <w:top w:val="twistedLines2" w:sz="18" w:space="24" w:color="A8D08D" w:themeColor="accent6" w:themeTint="99"/>
        <w:left w:val="twistedLines2" w:sz="18" w:space="24" w:color="A8D08D" w:themeColor="accent6" w:themeTint="99"/>
        <w:bottom w:val="twistedLines2" w:sz="18" w:space="24" w:color="A8D08D" w:themeColor="accent6" w:themeTint="99"/>
        <w:right w:val="twistedLines2" w:sz="18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E8" w:rsidRDefault="00D579E8" w:rsidP="00A870EF">
      <w:pPr>
        <w:spacing w:after="0" w:line="240" w:lineRule="auto"/>
      </w:pPr>
      <w:r>
        <w:separator/>
      </w:r>
    </w:p>
  </w:endnote>
  <w:endnote w:type="continuationSeparator" w:id="0">
    <w:p w:rsidR="00D579E8" w:rsidRDefault="00D579E8" w:rsidP="00A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 Neue">
    <w:altName w:val="Microsoft Sans Serif"/>
    <w:charset w:val="01"/>
    <w:family w:val="auto"/>
    <w:pitch w:val="variable"/>
    <w:sig w:usb0="E50002FF" w:usb1="500079DB" w:usb2="0000001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E8" w:rsidRDefault="00D579E8" w:rsidP="00A870EF">
      <w:pPr>
        <w:spacing w:after="0" w:line="240" w:lineRule="auto"/>
      </w:pPr>
      <w:r>
        <w:separator/>
      </w:r>
    </w:p>
  </w:footnote>
  <w:footnote w:type="continuationSeparator" w:id="0">
    <w:p w:rsidR="00D579E8" w:rsidRDefault="00D579E8" w:rsidP="00A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4E6"/>
    <w:multiLevelType w:val="hybridMultilevel"/>
    <w:tmpl w:val="125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FBE"/>
    <w:multiLevelType w:val="hybridMultilevel"/>
    <w:tmpl w:val="1160DD4C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0B4"/>
    <w:multiLevelType w:val="hybridMultilevel"/>
    <w:tmpl w:val="70DC1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D90"/>
    <w:multiLevelType w:val="hybridMultilevel"/>
    <w:tmpl w:val="140C6CD8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83F6DC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4046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320AFB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F5"/>
    <w:rsid w:val="00054B5D"/>
    <w:rsid w:val="00057E72"/>
    <w:rsid w:val="000878F3"/>
    <w:rsid w:val="00110881"/>
    <w:rsid w:val="00146D6B"/>
    <w:rsid w:val="001B5325"/>
    <w:rsid w:val="001F679C"/>
    <w:rsid w:val="002332B6"/>
    <w:rsid w:val="00243FA4"/>
    <w:rsid w:val="002A7BA1"/>
    <w:rsid w:val="002C45BA"/>
    <w:rsid w:val="002D017B"/>
    <w:rsid w:val="003A6793"/>
    <w:rsid w:val="003C5AE9"/>
    <w:rsid w:val="003D0A49"/>
    <w:rsid w:val="003F7CC9"/>
    <w:rsid w:val="00416A1D"/>
    <w:rsid w:val="00446334"/>
    <w:rsid w:val="004578E3"/>
    <w:rsid w:val="00465930"/>
    <w:rsid w:val="00525C1D"/>
    <w:rsid w:val="005576BB"/>
    <w:rsid w:val="005656D6"/>
    <w:rsid w:val="005C017C"/>
    <w:rsid w:val="006155E3"/>
    <w:rsid w:val="00620C9B"/>
    <w:rsid w:val="00622BBA"/>
    <w:rsid w:val="00626D9D"/>
    <w:rsid w:val="006E3B6B"/>
    <w:rsid w:val="006E7875"/>
    <w:rsid w:val="00765247"/>
    <w:rsid w:val="00787E62"/>
    <w:rsid w:val="007A1DCF"/>
    <w:rsid w:val="007D006C"/>
    <w:rsid w:val="00811BC6"/>
    <w:rsid w:val="00823AE7"/>
    <w:rsid w:val="0082778F"/>
    <w:rsid w:val="00843C25"/>
    <w:rsid w:val="00850D0B"/>
    <w:rsid w:val="008639DE"/>
    <w:rsid w:val="008D59FE"/>
    <w:rsid w:val="008E3E51"/>
    <w:rsid w:val="009060CD"/>
    <w:rsid w:val="00982208"/>
    <w:rsid w:val="009D2071"/>
    <w:rsid w:val="009D7F15"/>
    <w:rsid w:val="00A26D93"/>
    <w:rsid w:val="00A27F4C"/>
    <w:rsid w:val="00A6738A"/>
    <w:rsid w:val="00A870EF"/>
    <w:rsid w:val="00AD24F1"/>
    <w:rsid w:val="00AD3D29"/>
    <w:rsid w:val="00AD65F5"/>
    <w:rsid w:val="00AD6D3B"/>
    <w:rsid w:val="00C016E4"/>
    <w:rsid w:val="00CB5F8A"/>
    <w:rsid w:val="00CE5BBD"/>
    <w:rsid w:val="00D1179F"/>
    <w:rsid w:val="00D56BE9"/>
    <w:rsid w:val="00D579E8"/>
    <w:rsid w:val="00D9741F"/>
    <w:rsid w:val="00DD1EEE"/>
    <w:rsid w:val="00EF1118"/>
    <w:rsid w:val="00F76E47"/>
    <w:rsid w:val="00F83D25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8ECB1F-CC0C-41F4-A3D8-86ACC63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F"/>
  </w:style>
  <w:style w:type="paragraph" w:styleId="Footer">
    <w:name w:val="footer"/>
    <w:basedOn w:val="Normal"/>
    <w:link w:val="Foot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F"/>
  </w:style>
  <w:style w:type="paragraph" w:styleId="BalloonText">
    <w:name w:val="Balloon Text"/>
    <w:basedOn w:val="Normal"/>
    <w:link w:val="BalloonTextChar"/>
    <w:uiPriority w:val="99"/>
    <w:semiHidden/>
    <w:unhideWhenUsed/>
    <w:rsid w:val="002D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0MID</dc:creator>
  <cp:keywords/>
  <dc:description/>
  <cp:lastModifiedBy>asgari-edc</cp:lastModifiedBy>
  <cp:revision>41</cp:revision>
  <dcterms:created xsi:type="dcterms:W3CDTF">2019-01-04T17:07:00Z</dcterms:created>
  <dcterms:modified xsi:type="dcterms:W3CDTF">2019-11-26T06:37:00Z</dcterms:modified>
</cp:coreProperties>
</file>